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1"/>
        <w:gridCol w:w="6896"/>
      </w:tblGrid>
      <w:tr w:rsidR="0037670E" w14:paraId="67B2A76B" w14:textId="77777777">
        <w:tc>
          <w:tcPr>
            <w:tcW w:w="10467" w:type="dxa"/>
            <w:gridSpan w:val="2"/>
          </w:tcPr>
          <w:p w14:paraId="67B2A76A" w14:textId="78D944F7" w:rsidR="0037670E" w:rsidRDefault="00FA60D1">
            <w:pPr>
              <w:ind w:right="306"/>
              <w:rPr>
                <w:rFonts w:ascii="ING Me" w:hAnsi="ING Me" w:cstheme="minorHAnsi"/>
                <w:b/>
                <w:color w:val="FF6600"/>
                <w:sz w:val="36"/>
                <w:szCs w:val="36"/>
              </w:rPr>
            </w:pPr>
            <w:r>
              <w:rPr>
                <w:rFonts w:ascii="ING Me" w:hAnsi="ING Me"/>
                <w:noProof/>
                <w:color w:val="000000"/>
                <w:sz w:val="20"/>
                <w:szCs w:val="20"/>
              </w:rPr>
              <w:drawing>
                <wp:anchor distT="0" distB="0" distL="114300" distR="114300" simplePos="0" relativeHeight="251658240" behindDoc="0" locked="0" layoutInCell="1" hidden="0" allowOverlap="1" wp14:anchorId="67B2A7A3" wp14:editId="67B2A7A4">
                  <wp:simplePos x="0" y="0"/>
                  <wp:positionH relativeFrom="margin">
                    <wp:posOffset>-9525</wp:posOffset>
                  </wp:positionH>
                  <wp:positionV relativeFrom="margin">
                    <wp:posOffset>1905</wp:posOffset>
                  </wp:positionV>
                  <wp:extent cx="6667500" cy="2908935"/>
                  <wp:effectExtent l="0" t="0" r="0" b="0"/>
                  <wp:wrapSquare wrapText="bothSides"/>
                  <wp:docPr id="1025" name="shape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a:xfrm>
                            <a:off x="0" y="0"/>
                            <a:ext cx="6667500" cy="2908935"/>
                          </a:xfrm>
                          <a:prstGeom prst="rect">
                            <a:avLst/>
                          </a:prstGeom>
                          <a:noFill/>
                          <a:ln>
                            <a:noFill/>
                          </a:ln>
                        </pic:spPr>
                      </pic:pic>
                    </a:graphicData>
                  </a:graphic>
                </wp:anchor>
              </w:drawing>
            </w:r>
            <w:r>
              <w:rPr>
                <w:rFonts w:ascii="ING Me" w:hAnsi="ING Me" w:cstheme="minorHAnsi"/>
                <w:b/>
                <w:color w:val="FF6600"/>
                <w:sz w:val="36"/>
                <w:szCs w:val="36"/>
              </w:rPr>
              <w:t xml:space="preserve">ING WB Asia Internship </w:t>
            </w:r>
            <w:proofErr w:type="spellStart"/>
            <w:r>
              <w:rPr>
                <w:rFonts w:ascii="ING Me" w:hAnsi="ING Me" w:cstheme="minorHAnsi"/>
                <w:b/>
                <w:color w:val="FF6600"/>
                <w:sz w:val="36"/>
                <w:szCs w:val="36"/>
              </w:rPr>
              <w:t>Programme</w:t>
            </w:r>
            <w:proofErr w:type="spellEnd"/>
            <w:r>
              <w:rPr>
                <w:rFonts w:ascii="ING Me" w:hAnsi="ING Me" w:cstheme="minorHAnsi"/>
                <w:b/>
                <w:color w:val="FF6600"/>
                <w:sz w:val="36"/>
                <w:szCs w:val="36"/>
              </w:rPr>
              <w:t xml:space="preserve"> 202</w:t>
            </w:r>
            <w:r>
              <w:rPr>
                <w:rFonts w:ascii="ING Me" w:eastAsia="Malgun Gothic" w:hAnsi="ING Me" w:cstheme="minorHAnsi" w:hint="eastAsia"/>
                <w:b/>
                <w:color w:val="FF6600"/>
                <w:sz w:val="36"/>
                <w:szCs w:val="36"/>
                <w:lang w:eastAsia="ko-KR"/>
              </w:rPr>
              <w:t>5</w:t>
            </w:r>
          </w:p>
        </w:tc>
      </w:tr>
      <w:tr w:rsidR="0037670E" w14:paraId="67B2A76F" w14:textId="77777777">
        <w:tc>
          <w:tcPr>
            <w:tcW w:w="10467" w:type="dxa"/>
            <w:gridSpan w:val="2"/>
          </w:tcPr>
          <w:p w14:paraId="67B2A76C" w14:textId="77777777" w:rsidR="0037670E" w:rsidRDefault="0037670E">
            <w:pPr>
              <w:spacing w:line="276" w:lineRule="auto"/>
              <w:rPr>
                <w:rFonts w:ascii="ING Me" w:hAnsi="ING Me" w:cstheme="minorHAnsi"/>
                <w:color w:val="808080"/>
                <w:szCs w:val="20"/>
              </w:rPr>
            </w:pPr>
          </w:p>
          <w:p w14:paraId="67B2A76D" w14:textId="77777777" w:rsidR="0037670E" w:rsidRDefault="00FA60D1">
            <w:pPr>
              <w:spacing w:line="276" w:lineRule="auto"/>
              <w:jc w:val="both"/>
              <w:rPr>
                <w:rFonts w:ascii="ING Me" w:hAnsi="ING Me" w:cstheme="minorHAnsi"/>
                <w:color w:val="808080"/>
                <w:szCs w:val="20"/>
              </w:rPr>
            </w:pPr>
            <w:r>
              <w:rPr>
                <w:rFonts w:ascii="ING Me" w:hAnsi="ING Me" w:cstheme="minorHAnsi"/>
                <w:color w:val="808080"/>
                <w:szCs w:val="20"/>
              </w:rPr>
              <w:t>“At ING, we’re redefining what it means to be a bank and we’re looking for people with the right skills to jump on. If you’re a smart, driven student with global ambitions who wants to make a real difference, our internship might be for you.”</w:t>
            </w:r>
          </w:p>
          <w:p w14:paraId="67B2A76E" w14:textId="77777777" w:rsidR="0037670E" w:rsidRDefault="0037670E">
            <w:pPr>
              <w:spacing w:line="276" w:lineRule="auto"/>
              <w:rPr>
                <w:rFonts w:ascii="ING Me" w:hAnsi="ING Me" w:cstheme="minorHAnsi"/>
                <w:color w:val="808080"/>
                <w:sz w:val="20"/>
                <w:szCs w:val="20"/>
              </w:rPr>
            </w:pPr>
          </w:p>
        </w:tc>
      </w:tr>
      <w:tr w:rsidR="0037670E" w14:paraId="67B2A773" w14:textId="77777777">
        <w:tc>
          <w:tcPr>
            <w:tcW w:w="3037" w:type="dxa"/>
          </w:tcPr>
          <w:p w14:paraId="67B2A770" w14:textId="77777777" w:rsidR="0037670E" w:rsidRDefault="00FA60D1">
            <w:pPr>
              <w:rPr>
                <w:rFonts w:ascii="ING Me" w:hAnsi="ING Me" w:cs="Verdana"/>
                <w:b/>
                <w:bCs/>
                <w:color w:val="FF6600"/>
                <w:sz w:val="24"/>
                <w:szCs w:val="24"/>
              </w:rPr>
            </w:pPr>
            <w:r>
              <w:rPr>
                <w:rFonts w:ascii="ING Me" w:hAnsi="ING Me" w:cs="Verdana"/>
                <w:b/>
                <w:bCs/>
                <w:color w:val="FF6600"/>
                <w:sz w:val="24"/>
                <w:szCs w:val="24"/>
              </w:rPr>
              <w:t>Position:</w:t>
            </w:r>
          </w:p>
          <w:p w14:paraId="67B2A771" w14:textId="77777777" w:rsidR="0037670E" w:rsidRDefault="0037670E">
            <w:pPr>
              <w:rPr>
                <w:rFonts w:ascii="ING Me" w:hAnsi="ING Me" w:cstheme="minorHAnsi"/>
                <w:b/>
                <w:color w:val="FF6600"/>
                <w:sz w:val="24"/>
                <w:szCs w:val="24"/>
              </w:rPr>
            </w:pPr>
          </w:p>
        </w:tc>
        <w:tc>
          <w:tcPr>
            <w:tcW w:w="7430" w:type="dxa"/>
          </w:tcPr>
          <w:p w14:paraId="67B2A772" w14:textId="77777777" w:rsidR="0037670E" w:rsidRDefault="00FA60D1">
            <w:pPr>
              <w:tabs>
                <w:tab w:val="left" w:pos="4448"/>
              </w:tabs>
              <w:spacing w:before="100" w:beforeAutospacing="1" w:after="100" w:afterAutospacing="1"/>
              <w:outlineLvl w:val="1"/>
              <w:rPr>
                <w:rFonts w:ascii="ING Me" w:hAnsi="ING Me" w:cs="Verdana"/>
                <w:b/>
                <w:bCs/>
                <w:color w:val="FF6600"/>
                <w:sz w:val="24"/>
                <w:szCs w:val="24"/>
              </w:rPr>
            </w:pPr>
            <w:r>
              <w:rPr>
                <w:rFonts w:ascii="ING Me" w:eastAsia="Times New Roman" w:hAnsi="ING Me" w:cs="Times New Roman"/>
                <w:color w:val="333333"/>
                <w:sz w:val="24"/>
                <w:szCs w:val="24"/>
              </w:rPr>
              <w:t>Intern (</w:t>
            </w:r>
            <w:r>
              <w:rPr>
                <w:rFonts w:ascii="ING Me" w:eastAsia="Times New Roman" w:hAnsi="ING Me" w:cs="Times New Roman"/>
                <w:color w:val="333333"/>
                <w:sz w:val="24"/>
                <w:szCs w:val="24"/>
                <w:lang w:eastAsia="ko-KR"/>
              </w:rPr>
              <w:t>U</w:t>
            </w:r>
            <w:r>
              <w:rPr>
                <w:rFonts w:ascii="ING Me" w:eastAsia="Times New Roman" w:hAnsi="ING Me" w:cs="Times New Roman"/>
                <w:color w:val="333333"/>
                <w:sz w:val="24"/>
                <w:szCs w:val="24"/>
              </w:rPr>
              <w:t>ndergraduate)</w:t>
            </w:r>
          </w:p>
        </w:tc>
      </w:tr>
      <w:tr w:rsidR="0037670E" w14:paraId="67B2A777" w14:textId="77777777">
        <w:tc>
          <w:tcPr>
            <w:tcW w:w="3037" w:type="dxa"/>
          </w:tcPr>
          <w:p w14:paraId="67B2A774" w14:textId="77777777" w:rsidR="0037670E" w:rsidRDefault="00FA60D1">
            <w:pPr>
              <w:rPr>
                <w:rFonts w:ascii="ING Me" w:eastAsia="Times New Roman" w:hAnsi="ING Me" w:cs="Times New Roman"/>
                <w:color w:val="333333"/>
                <w:sz w:val="24"/>
                <w:szCs w:val="24"/>
                <w:highlight w:val="yellow"/>
              </w:rPr>
            </w:pPr>
            <w:r>
              <w:rPr>
                <w:rFonts w:ascii="ING Me" w:hAnsi="ING Me" w:cs="Verdana"/>
                <w:b/>
                <w:bCs/>
                <w:color w:val="FF6600"/>
                <w:sz w:val="24"/>
                <w:szCs w:val="24"/>
              </w:rPr>
              <w:t>Dept/Function:</w:t>
            </w:r>
          </w:p>
          <w:p w14:paraId="67B2A775" w14:textId="77777777" w:rsidR="0037670E" w:rsidRDefault="0037670E">
            <w:pPr>
              <w:rPr>
                <w:rFonts w:ascii="ING Me" w:hAnsi="ING Me" w:cs="Verdana"/>
                <w:b/>
                <w:bCs/>
                <w:color w:val="FF6600"/>
                <w:sz w:val="24"/>
                <w:szCs w:val="24"/>
              </w:rPr>
            </w:pPr>
          </w:p>
        </w:tc>
        <w:tc>
          <w:tcPr>
            <w:tcW w:w="7430" w:type="dxa"/>
          </w:tcPr>
          <w:p w14:paraId="67B2A776" w14:textId="700B6AF0" w:rsidR="0037670E" w:rsidRDefault="00507BBF">
            <w:pPr>
              <w:tabs>
                <w:tab w:val="left" w:pos="4448"/>
              </w:tabs>
              <w:spacing w:before="100" w:beforeAutospacing="1" w:after="100" w:afterAutospacing="1"/>
              <w:outlineLvl w:val="1"/>
              <w:rPr>
                <w:rFonts w:ascii="ING Me" w:eastAsia="Times New Roman" w:hAnsi="ING Me" w:cs="Times New Roman"/>
                <w:color w:val="333333"/>
                <w:sz w:val="24"/>
                <w:szCs w:val="24"/>
                <w:highlight w:val="yellow"/>
              </w:rPr>
            </w:pPr>
            <w:r>
              <w:rPr>
                <w:rFonts w:ascii="ING Me" w:eastAsia="Malgun Gothic" w:hAnsi="ING Me" w:cs="Times New Roman"/>
                <w:color w:val="333333"/>
                <w:sz w:val="24"/>
                <w:szCs w:val="24"/>
                <w:lang w:eastAsia="ko-KR"/>
              </w:rPr>
              <w:t>Debt Capital Markets (“DCM”)</w:t>
            </w:r>
          </w:p>
        </w:tc>
      </w:tr>
      <w:tr w:rsidR="0037670E" w14:paraId="67B2A77A" w14:textId="77777777">
        <w:trPr>
          <w:trHeight w:val="621"/>
        </w:trPr>
        <w:tc>
          <w:tcPr>
            <w:tcW w:w="3037" w:type="dxa"/>
          </w:tcPr>
          <w:p w14:paraId="67B2A778" w14:textId="77777777" w:rsidR="0037670E" w:rsidRDefault="00FA60D1">
            <w:pPr>
              <w:rPr>
                <w:rFonts w:ascii="ING Me" w:hAnsi="ING Me" w:cs="Verdana"/>
                <w:b/>
                <w:bCs/>
                <w:color w:val="FF6600"/>
                <w:sz w:val="24"/>
                <w:szCs w:val="24"/>
              </w:rPr>
            </w:pPr>
            <w:r>
              <w:rPr>
                <w:rFonts w:ascii="ING Me" w:hAnsi="ING Me" w:cs="Verdana"/>
                <w:b/>
                <w:bCs/>
                <w:color w:val="FF6600"/>
                <w:sz w:val="24"/>
                <w:szCs w:val="24"/>
              </w:rPr>
              <w:t>Internship Period:</w:t>
            </w:r>
          </w:p>
        </w:tc>
        <w:tc>
          <w:tcPr>
            <w:tcW w:w="7430" w:type="dxa"/>
          </w:tcPr>
          <w:p w14:paraId="67B2A779" w14:textId="162278CC" w:rsidR="0037670E" w:rsidRDefault="00FA60D1">
            <w:pPr>
              <w:tabs>
                <w:tab w:val="left" w:pos="4448"/>
              </w:tabs>
              <w:spacing w:before="100" w:beforeAutospacing="1" w:after="100" w:afterAutospacing="1"/>
              <w:outlineLvl w:val="1"/>
              <w:rPr>
                <w:rFonts w:ascii="ING Me" w:eastAsia="Times New Roman" w:hAnsi="ING Me" w:cs="Times New Roman"/>
                <w:color w:val="333333"/>
                <w:sz w:val="24"/>
                <w:szCs w:val="24"/>
              </w:rPr>
            </w:pPr>
            <w:r>
              <w:rPr>
                <w:rFonts w:ascii="ING Me" w:eastAsia="Times New Roman" w:hAnsi="ING Me" w:cs="Times New Roman"/>
                <w:color w:val="333333"/>
                <w:sz w:val="24"/>
                <w:szCs w:val="24"/>
              </w:rPr>
              <w:t>Full time for</w:t>
            </w:r>
            <w:r w:rsidR="00507BBF">
              <w:rPr>
                <w:rFonts w:ascii="ING Me" w:eastAsia="Malgun Gothic" w:hAnsi="ING Me" w:cs="Times New Roman" w:hint="eastAsia"/>
                <w:color w:val="333333"/>
                <w:sz w:val="24"/>
                <w:szCs w:val="24"/>
                <w:lang w:eastAsia="ko-KR"/>
              </w:rPr>
              <w:t xml:space="preserve"> 6</w:t>
            </w:r>
            <w:r>
              <w:rPr>
                <w:rFonts w:ascii="ING Me" w:eastAsia="Times New Roman" w:hAnsi="ING Me" w:cs="Times New Roman"/>
                <w:color w:val="333333"/>
                <w:sz w:val="24"/>
                <w:szCs w:val="24"/>
              </w:rPr>
              <w:t xml:space="preserve"> Months</w:t>
            </w:r>
            <w:r w:rsidR="00B3266F">
              <w:rPr>
                <w:rFonts w:ascii="ING Me" w:eastAsia="Malgun Gothic" w:hAnsi="ING Me" w:cs="Times New Roman" w:hint="eastAsia"/>
                <w:color w:val="333333"/>
                <w:sz w:val="24"/>
                <w:szCs w:val="24"/>
                <w:lang w:eastAsia="ko-KR"/>
              </w:rPr>
              <w:t xml:space="preserve"> (Starting from Jul 2025)</w:t>
            </w:r>
            <w:r>
              <w:rPr>
                <w:rFonts w:ascii="ING Me" w:eastAsia="Times New Roman" w:hAnsi="ING Me" w:cs="Times New Roman"/>
                <w:color w:val="333333"/>
                <w:sz w:val="24"/>
                <w:szCs w:val="24"/>
              </w:rPr>
              <w:t xml:space="preserve"> </w:t>
            </w:r>
          </w:p>
        </w:tc>
      </w:tr>
      <w:tr w:rsidR="0037670E" w14:paraId="67B2A77D" w14:textId="77777777">
        <w:trPr>
          <w:trHeight w:val="180"/>
        </w:trPr>
        <w:tc>
          <w:tcPr>
            <w:tcW w:w="3037" w:type="dxa"/>
          </w:tcPr>
          <w:p w14:paraId="67B2A77B" w14:textId="77777777" w:rsidR="0037670E" w:rsidRDefault="00FA60D1">
            <w:pPr>
              <w:rPr>
                <w:rFonts w:ascii="ING Me" w:hAnsi="ING Me" w:cs="Verdana"/>
                <w:b/>
                <w:bCs/>
                <w:color w:val="FF6600"/>
                <w:sz w:val="24"/>
                <w:szCs w:val="24"/>
              </w:rPr>
            </w:pPr>
            <w:r>
              <w:rPr>
                <w:rFonts w:ascii="ING Me" w:hAnsi="ING Me" w:cs="Verdana"/>
                <w:b/>
                <w:bCs/>
                <w:color w:val="FF6600"/>
                <w:sz w:val="24"/>
                <w:szCs w:val="24"/>
              </w:rPr>
              <w:t>Openings</w:t>
            </w:r>
          </w:p>
        </w:tc>
        <w:tc>
          <w:tcPr>
            <w:tcW w:w="7430" w:type="dxa"/>
          </w:tcPr>
          <w:p w14:paraId="67B2A77C" w14:textId="1372935B" w:rsidR="0037670E" w:rsidRPr="00B3266F" w:rsidRDefault="00B3266F">
            <w:pPr>
              <w:tabs>
                <w:tab w:val="left" w:pos="4448"/>
              </w:tabs>
              <w:spacing w:before="100" w:beforeAutospacing="1" w:after="100" w:afterAutospacing="1"/>
              <w:outlineLvl w:val="1"/>
              <w:rPr>
                <w:rFonts w:ascii="ING Me" w:eastAsia="Malgun Gothic" w:hAnsi="ING Me" w:cs="Times New Roman"/>
                <w:color w:val="333333"/>
                <w:sz w:val="24"/>
                <w:szCs w:val="24"/>
                <w:lang w:eastAsia="ko-KR"/>
              </w:rPr>
            </w:pPr>
            <w:r>
              <w:rPr>
                <w:rFonts w:ascii="ING Me" w:eastAsia="Times New Roman" w:hAnsi="ING Me" w:cs="Times New Roman"/>
                <w:color w:val="333333"/>
                <w:sz w:val="24"/>
                <w:szCs w:val="24"/>
              </w:rPr>
              <w:t>1 intern</w:t>
            </w:r>
          </w:p>
        </w:tc>
      </w:tr>
      <w:tr w:rsidR="0037670E" w14:paraId="67B2A786" w14:textId="77777777">
        <w:tc>
          <w:tcPr>
            <w:tcW w:w="10467" w:type="dxa"/>
            <w:gridSpan w:val="2"/>
          </w:tcPr>
          <w:p w14:paraId="67B2A77E" w14:textId="77777777" w:rsidR="0037670E" w:rsidRDefault="00FA60D1">
            <w:pPr>
              <w:jc w:val="both"/>
              <w:rPr>
                <w:rFonts w:ascii="ING Me" w:hAnsi="ING Me" w:cs="Verdana"/>
                <w:b/>
                <w:bCs/>
                <w:color w:val="FF6600"/>
                <w:sz w:val="24"/>
                <w:szCs w:val="24"/>
              </w:rPr>
            </w:pPr>
            <w:r>
              <w:rPr>
                <w:rFonts w:ascii="ING Me" w:hAnsi="ING Me" w:cs="Verdana"/>
                <w:b/>
                <w:bCs/>
                <w:color w:val="FF6600"/>
                <w:sz w:val="24"/>
                <w:szCs w:val="24"/>
              </w:rPr>
              <w:t xml:space="preserve"> </w:t>
            </w:r>
          </w:p>
          <w:p w14:paraId="67B2A77F" w14:textId="77777777" w:rsidR="0037670E" w:rsidRDefault="0037670E">
            <w:pPr>
              <w:jc w:val="both"/>
              <w:rPr>
                <w:rFonts w:ascii="ING Me" w:hAnsi="ING Me" w:cs="Verdana"/>
                <w:b/>
                <w:bCs/>
                <w:color w:val="FF6600"/>
                <w:sz w:val="24"/>
                <w:szCs w:val="24"/>
              </w:rPr>
            </w:pPr>
          </w:p>
          <w:p w14:paraId="67B2A780" w14:textId="3BCEED5C" w:rsidR="0037670E" w:rsidRDefault="00FA60D1">
            <w:pPr>
              <w:jc w:val="both"/>
              <w:rPr>
                <w:rFonts w:ascii="ING Me" w:hAnsi="ING Me" w:cs="Verdana"/>
                <w:b/>
                <w:bCs/>
                <w:color w:val="FF6600"/>
                <w:sz w:val="24"/>
                <w:szCs w:val="24"/>
              </w:rPr>
            </w:pPr>
            <w:r>
              <w:rPr>
                <w:rFonts w:ascii="ING Me" w:hAnsi="ING Me" w:cs="Verdana"/>
                <w:b/>
                <w:bCs/>
                <w:color w:val="FF6600"/>
                <w:sz w:val="24"/>
                <w:szCs w:val="24"/>
              </w:rPr>
              <w:t xml:space="preserve">Please note that the application deadline for this internship is </w:t>
            </w:r>
            <w:r w:rsidR="00BC02DA">
              <w:rPr>
                <w:rFonts w:ascii="ING Me" w:eastAsia="Times New Roman" w:hAnsi="ING Me" w:cs="Times New Roman"/>
                <w:b/>
                <w:sz w:val="24"/>
                <w:szCs w:val="24"/>
                <w:u w:val="single"/>
              </w:rPr>
              <w:t>23 May 2025.</w:t>
            </w:r>
          </w:p>
          <w:p w14:paraId="67B2A781" w14:textId="77777777" w:rsidR="0037670E" w:rsidRDefault="0037670E">
            <w:pPr>
              <w:jc w:val="both"/>
              <w:rPr>
                <w:rFonts w:ascii="ING Me" w:hAnsi="ING Me"/>
                <w:color w:val="333333"/>
                <w:sz w:val="24"/>
                <w:szCs w:val="24"/>
              </w:rPr>
            </w:pPr>
          </w:p>
          <w:p w14:paraId="67B2A782" w14:textId="77777777" w:rsidR="0037670E" w:rsidRDefault="00FA60D1">
            <w:pPr>
              <w:jc w:val="both"/>
              <w:rPr>
                <w:rFonts w:ascii="ING Me" w:hAnsi="ING Me"/>
                <w:color w:val="333333"/>
                <w:sz w:val="24"/>
                <w:szCs w:val="24"/>
              </w:rPr>
            </w:pPr>
            <w:r>
              <w:rPr>
                <w:rFonts w:ascii="ING Me" w:hAnsi="ING Me"/>
                <w:color w:val="333333"/>
                <w:sz w:val="24"/>
                <w:szCs w:val="24"/>
              </w:rPr>
              <w:br/>
            </w:r>
            <w:r>
              <w:rPr>
                <w:rFonts w:ascii="ING Me" w:hAnsi="ING Me" w:cs="Verdana"/>
                <w:b/>
                <w:bCs/>
                <w:color w:val="FF6600"/>
                <w:sz w:val="24"/>
                <w:szCs w:val="24"/>
              </w:rPr>
              <w:t>Why ING?</w:t>
            </w:r>
          </w:p>
          <w:p w14:paraId="67B2A783" w14:textId="77777777" w:rsidR="0037670E" w:rsidRDefault="00FA60D1">
            <w:pPr>
              <w:jc w:val="both"/>
              <w:rPr>
                <w:rFonts w:ascii="ING Me" w:hAnsi="ING Me"/>
                <w:color w:val="333333"/>
                <w:sz w:val="24"/>
                <w:szCs w:val="24"/>
              </w:rPr>
            </w:pPr>
            <w:r>
              <w:rPr>
                <w:rFonts w:ascii="ING Me" w:hAnsi="ING Me"/>
                <w:color w:val="333333"/>
                <w:sz w:val="24"/>
                <w:szCs w:val="24"/>
              </w:rPr>
              <w:t>The world of banking is changing faster than ever. That’s why we at ING are always broadening our horizons. Our people have a forward-thinking mentality, a strong can-do spirit and enjoy working in an agile environment.</w:t>
            </w:r>
          </w:p>
          <w:p w14:paraId="67B2A784" w14:textId="77777777" w:rsidR="0037670E" w:rsidRDefault="0037670E">
            <w:pPr>
              <w:rPr>
                <w:rFonts w:ascii="ING Me" w:hAnsi="ING Me" w:cstheme="minorHAnsi"/>
                <w:b/>
                <w:color w:val="FF6600"/>
                <w:sz w:val="24"/>
                <w:szCs w:val="36"/>
              </w:rPr>
            </w:pPr>
          </w:p>
          <w:p w14:paraId="67B2A785" w14:textId="77777777" w:rsidR="0037670E" w:rsidRDefault="0037670E">
            <w:pPr>
              <w:rPr>
                <w:rFonts w:ascii="ING Me" w:hAnsi="ING Me" w:cstheme="minorHAnsi"/>
                <w:b/>
                <w:color w:val="FF6600"/>
                <w:sz w:val="24"/>
                <w:szCs w:val="36"/>
              </w:rPr>
            </w:pPr>
          </w:p>
        </w:tc>
      </w:tr>
      <w:tr w:rsidR="0037670E" w14:paraId="67B2A78F" w14:textId="77777777">
        <w:tc>
          <w:tcPr>
            <w:tcW w:w="10467" w:type="dxa"/>
            <w:gridSpan w:val="2"/>
          </w:tcPr>
          <w:p w14:paraId="5AFDF35C" w14:textId="77777777" w:rsidR="00C22B6A" w:rsidRPr="00C22B6A" w:rsidRDefault="00C22B6A" w:rsidP="00C22B6A">
            <w:pPr>
              <w:jc w:val="both"/>
              <w:rPr>
                <w:rFonts w:ascii="ING Me" w:hAnsi="ING Me"/>
                <w:b/>
                <w:color w:val="FF6600"/>
                <w:sz w:val="24"/>
                <w:szCs w:val="24"/>
              </w:rPr>
            </w:pPr>
            <w:r w:rsidRPr="00C22B6A">
              <w:rPr>
                <w:rFonts w:ascii="ING Me" w:hAnsi="ING Me"/>
                <w:b/>
                <w:bCs/>
                <w:color w:val="FF6600"/>
                <w:sz w:val="24"/>
                <w:szCs w:val="24"/>
              </w:rPr>
              <w:t>ING in Asia Pacific</w:t>
            </w:r>
          </w:p>
          <w:p w14:paraId="5B6DF4D3" w14:textId="77777777" w:rsidR="00C22B6A" w:rsidRPr="00C22B6A" w:rsidRDefault="00C22B6A" w:rsidP="00C22B6A">
            <w:pPr>
              <w:jc w:val="both"/>
              <w:rPr>
                <w:rFonts w:ascii="ING Me" w:hAnsi="ING Me"/>
                <w:bCs/>
                <w:sz w:val="24"/>
                <w:szCs w:val="24"/>
              </w:rPr>
            </w:pPr>
            <w:r w:rsidRPr="00C22B6A">
              <w:rPr>
                <w:rFonts w:ascii="ING Me" w:hAnsi="ING Me"/>
                <w:bCs/>
                <w:sz w:val="24"/>
                <w:szCs w:val="24"/>
              </w:rPr>
              <w:t xml:space="preserve">In Asia Pacific, ING offers wholesale banking across 11 markets, namely Australia, China, Hong Kong SAR, India, Indonesia, Japan, the Philippines, Singapore, South Korea, Taiwan and Vietnam. ING offers both retail and wholesale banking services in Australia. The bank also started its digital banking platform in the Philippines in 2018. ING's regional presence includes a 13% stake in Bank of Beijing, China and a 23% stake in </w:t>
            </w:r>
            <w:proofErr w:type="spellStart"/>
            <w:r w:rsidRPr="00C22B6A">
              <w:rPr>
                <w:rFonts w:ascii="ING Me" w:hAnsi="ING Me"/>
                <w:bCs/>
                <w:sz w:val="24"/>
                <w:szCs w:val="24"/>
              </w:rPr>
              <w:t>TMBThanachart</w:t>
            </w:r>
            <w:proofErr w:type="spellEnd"/>
            <w:r w:rsidRPr="00C22B6A">
              <w:rPr>
                <w:rFonts w:ascii="ING Me" w:hAnsi="ING Me"/>
                <w:bCs/>
                <w:sz w:val="24"/>
                <w:szCs w:val="24"/>
              </w:rPr>
              <w:t xml:space="preserve"> Bank, Thailand.</w:t>
            </w:r>
          </w:p>
          <w:p w14:paraId="67B2A78B" w14:textId="77777777" w:rsidR="0037670E" w:rsidRDefault="0037670E">
            <w:pPr>
              <w:jc w:val="both"/>
              <w:rPr>
                <w:rFonts w:ascii="ING Me" w:hAnsi="ING Me"/>
                <w:color w:val="333333"/>
                <w:sz w:val="24"/>
                <w:szCs w:val="24"/>
              </w:rPr>
            </w:pPr>
          </w:p>
          <w:p w14:paraId="67B2A78C" w14:textId="77777777" w:rsidR="0037670E" w:rsidRDefault="00FA60D1">
            <w:pPr>
              <w:jc w:val="both"/>
              <w:rPr>
                <w:rFonts w:ascii="ING Me" w:hAnsi="ING Me"/>
                <w:color w:val="333333"/>
                <w:sz w:val="24"/>
                <w:szCs w:val="24"/>
              </w:rPr>
            </w:pPr>
            <w:r>
              <w:rPr>
                <w:rFonts w:ascii="ING Me" w:hAnsi="ING Me"/>
                <w:color w:val="333333"/>
                <w:sz w:val="24"/>
                <w:szCs w:val="24"/>
              </w:rPr>
              <w:t xml:space="preserve"> </w:t>
            </w:r>
          </w:p>
          <w:p w14:paraId="67B2A78D" w14:textId="77777777" w:rsidR="0037670E" w:rsidRDefault="0037670E">
            <w:pPr>
              <w:jc w:val="both"/>
              <w:rPr>
                <w:rFonts w:ascii="ING Me" w:hAnsi="ING Me"/>
                <w:color w:val="333333"/>
                <w:sz w:val="24"/>
                <w:szCs w:val="24"/>
              </w:rPr>
            </w:pPr>
          </w:p>
          <w:p w14:paraId="67B2A78E" w14:textId="77777777" w:rsidR="0037670E" w:rsidRDefault="0037670E">
            <w:pPr>
              <w:jc w:val="both"/>
              <w:rPr>
                <w:rFonts w:ascii="ING Me" w:hAnsi="ING Me"/>
                <w:color w:val="333333"/>
                <w:sz w:val="24"/>
                <w:szCs w:val="24"/>
              </w:rPr>
            </w:pPr>
          </w:p>
        </w:tc>
      </w:tr>
      <w:tr w:rsidR="0037670E" w14:paraId="67B2A794" w14:textId="77777777">
        <w:tc>
          <w:tcPr>
            <w:tcW w:w="10467" w:type="dxa"/>
            <w:gridSpan w:val="2"/>
          </w:tcPr>
          <w:p w14:paraId="67B2A790" w14:textId="77777777" w:rsidR="0037670E" w:rsidRDefault="0037670E">
            <w:pPr>
              <w:ind w:right="306"/>
              <w:rPr>
                <w:rFonts w:ascii="ING Me" w:hAnsi="ING Me" w:cs="Verdana"/>
                <w:b/>
                <w:bCs/>
                <w:color w:val="FF6600"/>
                <w:sz w:val="24"/>
                <w:szCs w:val="24"/>
              </w:rPr>
            </w:pPr>
          </w:p>
          <w:p w14:paraId="67B2A791" w14:textId="15569882" w:rsidR="0037670E" w:rsidRDefault="00FA60D1">
            <w:pPr>
              <w:ind w:right="306"/>
              <w:rPr>
                <w:rFonts w:ascii="ING Me" w:eastAsia="Times New Roman" w:hAnsi="ING Me" w:cs="Times New Roman"/>
                <w:color w:val="333333"/>
                <w:sz w:val="24"/>
                <w:szCs w:val="24"/>
              </w:rPr>
            </w:pPr>
            <w:r>
              <w:rPr>
                <w:rFonts w:ascii="ING Me" w:hAnsi="ING Me" w:cs="Verdana"/>
                <w:b/>
                <w:bCs/>
                <w:color w:val="FF6600"/>
                <w:sz w:val="24"/>
                <w:szCs w:val="24"/>
              </w:rPr>
              <w:t xml:space="preserve">What does the </w:t>
            </w:r>
            <w:r w:rsidR="00BC02DA">
              <w:rPr>
                <w:rFonts w:ascii="ING Me" w:hAnsi="ING Me" w:cs="Verdana"/>
                <w:b/>
                <w:bCs/>
                <w:color w:val="FF6600"/>
                <w:sz w:val="24"/>
                <w:szCs w:val="24"/>
              </w:rPr>
              <w:t>DCM</w:t>
            </w:r>
            <w:r>
              <w:rPr>
                <w:rFonts w:ascii="ING Me" w:hAnsi="ING Me" w:cs="Verdana"/>
                <w:b/>
                <w:bCs/>
                <w:color w:val="FF6600"/>
                <w:sz w:val="24"/>
                <w:szCs w:val="24"/>
              </w:rPr>
              <w:t xml:space="preserve"> Team do in ING?</w:t>
            </w:r>
          </w:p>
          <w:p w14:paraId="5CDA7144" w14:textId="77777777" w:rsidR="00EB2A3D" w:rsidRDefault="00EB2A3D" w:rsidP="00EB2A3D">
            <w:pPr>
              <w:jc w:val="both"/>
              <w:rPr>
                <w:rFonts w:ascii="ING Me" w:eastAsia="Malgun Gothic" w:hAnsi="ING Me" w:cs="Times New Roman"/>
                <w:color w:val="333333"/>
                <w:sz w:val="24"/>
                <w:szCs w:val="24"/>
                <w:lang w:eastAsia="ko-KR"/>
              </w:rPr>
            </w:pPr>
            <w:r>
              <w:rPr>
                <w:rFonts w:ascii="ING Me" w:eastAsia="Malgun Gothic" w:hAnsi="ING Me" w:cs="Times New Roman" w:hint="eastAsia"/>
                <w:color w:val="333333"/>
                <w:sz w:val="24"/>
                <w:szCs w:val="24"/>
                <w:lang w:eastAsia="ko-KR"/>
              </w:rPr>
              <w:t>T</w:t>
            </w:r>
            <w:r>
              <w:rPr>
                <w:rFonts w:ascii="ING Me" w:eastAsia="Malgun Gothic" w:hAnsi="ING Me" w:cs="Times New Roman"/>
                <w:color w:val="333333"/>
                <w:sz w:val="24"/>
                <w:szCs w:val="24"/>
                <w:lang w:eastAsia="ko-KR"/>
              </w:rPr>
              <w:t xml:space="preserve">he responsibilities of a DCM </w:t>
            </w:r>
            <w:r>
              <w:rPr>
                <w:rFonts w:ascii="ING Me" w:eastAsia="Malgun Gothic" w:hAnsi="ING Me" w:cs="Times New Roman" w:hint="eastAsia"/>
                <w:color w:val="333333"/>
                <w:sz w:val="24"/>
                <w:szCs w:val="24"/>
                <w:lang w:eastAsia="ko-KR"/>
              </w:rPr>
              <w:t>intern</w:t>
            </w:r>
            <w:r>
              <w:rPr>
                <w:rFonts w:ascii="ING Me" w:eastAsia="Malgun Gothic" w:hAnsi="ING Me" w:cs="Times New Roman"/>
                <w:color w:val="333333"/>
                <w:sz w:val="24"/>
                <w:szCs w:val="24"/>
                <w:lang w:eastAsia="ko-KR"/>
              </w:rPr>
              <w:t xml:space="preserve"> in ING Seoul Securities Branch include supporting the origination and execution process of Debt Capital Markets products and carrying out effective communication with other relevant desks and stakeholders in the process. In addition, DCM </w:t>
            </w:r>
            <w:r>
              <w:rPr>
                <w:rFonts w:ascii="ING Me" w:eastAsia="Malgun Gothic" w:hAnsi="ING Me" w:cs="Times New Roman" w:hint="eastAsia"/>
                <w:color w:val="333333"/>
                <w:sz w:val="24"/>
                <w:szCs w:val="24"/>
                <w:lang w:eastAsia="ko-KR"/>
              </w:rPr>
              <w:t>intern</w:t>
            </w:r>
            <w:r>
              <w:rPr>
                <w:rFonts w:ascii="ING Me" w:eastAsia="Malgun Gothic" w:hAnsi="ING Me" w:cs="Times New Roman"/>
                <w:color w:val="333333"/>
                <w:sz w:val="24"/>
                <w:szCs w:val="24"/>
                <w:lang w:eastAsia="ko-KR"/>
              </w:rPr>
              <w:t xml:space="preserve"> is responsible for daily monitoring of financial markets and quantitative analysis of relevant market data</w:t>
            </w:r>
            <w:r>
              <w:rPr>
                <w:rFonts w:ascii="ING Me" w:eastAsia="Malgun Gothic" w:hAnsi="ING Me" w:cs="Times New Roman" w:hint="eastAsia"/>
                <w:color w:val="333333"/>
                <w:sz w:val="24"/>
                <w:szCs w:val="24"/>
                <w:lang w:eastAsia="ko-KR"/>
              </w:rPr>
              <w:t>, as well as creating marketing materials for pitches</w:t>
            </w:r>
          </w:p>
          <w:p w14:paraId="67B2A793" w14:textId="77777777" w:rsidR="0037670E" w:rsidRDefault="0037670E">
            <w:pPr>
              <w:ind w:right="306"/>
              <w:jc w:val="both"/>
              <w:rPr>
                <w:rFonts w:ascii="ING Me" w:eastAsia="Times New Roman" w:hAnsi="ING Me" w:cs="Times New Roman"/>
                <w:color w:val="333333"/>
                <w:sz w:val="24"/>
                <w:szCs w:val="24"/>
              </w:rPr>
            </w:pPr>
          </w:p>
        </w:tc>
      </w:tr>
      <w:tr w:rsidR="0037670E" w14:paraId="67B2A798" w14:textId="77777777">
        <w:tc>
          <w:tcPr>
            <w:tcW w:w="10467" w:type="dxa"/>
            <w:gridSpan w:val="2"/>
          </w:tcPr>
          <w:p w14:paraId="67B2A795" w14:textId="77777777" w:rsidR="0037670E" w:rsidRDefault="00FA60D1">
            <w:pPr>
              <w:ind w:right="306"/>
              <w:rPr>
                <w:rFonts w:ascii="ING Me" w:hAnsi="ING Me"/>
                <w:sz w:val="24"/>
                <w:szCs w:val="24"/>
              </w:rPr>
            </w:pPr>
            <w:r>
              <w:rPr>
                <w:rFonts w:ascii="ING Me" w:hAnsi="ING Me" w:cs="Verdana"/>
                <w:b/>
                <w:bCs/>
                <w:color w:val="FF6600"/>
                <w:sz w:val="24"/>
                <w:szCs w:val="24"/>
              </w:rPr>
              <w:t>What would you be doing?</w:t>
            </w:r>
          </w:p>
          <w:p w14:paraId="33B02BBA" w14:textId="77777777" w:rsidR="00802113" w:rsidRDefault="00802113" w:rsidP="00802113">
            <w:pPr>
              <w:pStyle w:val="ListParagraph"/>
              <w:numPr>
                <w:ilvl w:val="0"/>
                <w:numId w:val="2"/>
              </w:numPr>
              <w:jc w:val="both"/>
              <w:rPr>
                <w:rFonts w:ascii="ING Me" w:hAnsi="ING Me" w:cs="Times New Roman"/>
                <w:color w:val="333333"/>
                <w:sz w:val="24"/>
                <w:szCs w:val="24"/>
              </w:rPr>
            </w:pPr>
            <w:r>
              <w:rPr>
                <w:rFonts w:ascii="ING Me" w:hAnsi="ING Me" w:cs="Times New Roman"/>
                <w:color w:val="333333"/>
                <w:sz w:val="24"/>
                <w:szCs w:val="24"/>
              </w:rPr>
              <w:t>Supporting DCM origination activities</w:t>
            </w:r>
          </w:p>
          <w:p w14:paraId="088A5F88" w14:textId="77777777" w:rsidR="00802113" w:rsidRDefault="00802113" w:rsidP="00802113">
            <w:pPr>
              <w:pStyle w:val="ListParagraph"/>
              <w:numPr>
                <w:ilvl w:val="0"/>
                <w:numId w:val="2"/>
              </w:numPr>
              <w:jc w:val="both"/>
              <w:rPr>
                <w:rFonts w:ascii="ING Me" w:hAnsi="ING Me" w:cs="Times New Roman"/>
                <w:color w:val="333333"/>
                <w:sz w:val="24"/>
                <w:szCs w:val="24"/>
              </w:rPr>
            </w:pPr>
            <w:r>
              <w:rPr>
                <w:rFonts w:ascii="ING Me" w:hAnsi="ING Me" w:cs="Times New Roman"/>
                <w:color w:val="333333"/>
                <w:sz w:val="24"/>
                <w:szCs w:val="24"/>
              </w:rPr>
              <w:t xml:space="preserve">Creation/delivery of marketing materials and proposals </w:t>
            </w:r>
          </w:p>
          <w:p w14:paraId="3F7F9988" w14:textId="77777777" w:rsidR="00802113" w:rsidRDefault="00802113" w:rsidP="00802113">
            <w:pPr>
              <w:pStyle w:val="ListParagraph"/>
              <w:numPr>
                <w:ilvl w:val="0"/>
                <w:numId w:val="2"/>
              </w:numPr>
              <w:jc w:val="both"/>
              <w:rPr>
                <w:rFonts w:ascii="ING Me" w:hAnsi="ING Me" w:cs="Times New Roman"/>
                <w:color w:val="333333"/>
                <w:sz w:val="24"/>
                <w:szCs w:val="24"/>
              </w:rPr>
            </w:pPr>
            <w:r>
              <w:rPr>
                <w:rFonts w:ascii="ING Me" w:hAnsi="ING Me" w:cs="Times New Roman" w:hint="eastAsia"/>
                <w:color w:val="333333"/>
                <w:sz w:val="24"/>
                <w:szCs w:val="24"/>
                <w:lang w:eastAsia="ko-KR"/>
              </w:rPr>
              <w:t>Assisting e</w:t>
            </w:r>
            <w:r>
              <w:rPr>
                <w:rFonts w:ascii="ING Me" w:hAnsi="ING Me" w:cs="Times New Roman"/>
                <w:color w:val="333333"/>
                <w:sz w:val="24"/>
                <w:szCs w:val="24"/>
              </w:rPr>
              <w:t>xecution of public bond offerings</w:t>
            </w:r>
          </w:p>
          <w:p w14:paraId="1D31C7EE" w14:textId="77777777" w:rsidR="00802113" w:rsidRDefault="00802113" w:rsidP="00802113">
            <w:pPr>
              <w:pStyle w:val="ListParagraph"/>
              <w:numPr>
                <w:ilvl w:val="0"/>
                <w:numId w:val="2"/>
              </w:numPr>
              <w:jc w:val="both"/>
              <w:rPr>
                <w:rFonts w:ascii="ING Me" w:hAnsi="ING Me" w:cs="Times New Roman"/>
                <w:color w:val="333333"/>
                <w:sz w:val="24"/>
                <w:szCs w:val="24"/>
              </w:rPr>
            </w:pPr>
            <w:r>
              <w:rPr>
                <w:rFonts w:ascii="ING Me" w:hAnsi="ING Me" w:cs="Times New Roman" w:hint="eastAsia"/>
                <w:color w:val="333333"/>
                <w:sz w:val="24"/>
                <w:szCs w:val="24"/>
                <w:lang w:eastAsia="ko-KR"/>
              </w:rPr>
              <w:t>Assisting e</w:t>
            </w:r>
            <w:r>
              <w:rPr>
                <w:rFonts w:ascii="ING Me" w:hAnsi="ING Me" w:cs="Times New Roman"/>
                <w:color w:val="333333"/>
                <w:sz w:val="24"/>
                <w:szCs w:val="24"/>
              </w:rPr>
              <w:t>xecution of MTN private placements</w:t>
            </w:r>
          </w:p>
          <w:p w14:paraId="19CFC0EB" w14:textId="77777777" w:rsidR="00802113" w:rsidRDefault="00802113" w:rsidP="00802113">
            <w:pPr>
              <w:pStyle w:val="ListParagraph"/>
              <w:numPr>
                <w:ilvl w:val="0"/>
                <w:numId w:val="2"/>
              </w:numPr>
              <w:jc w:val="both"/>
              <w:rPr>
                <w:rFonts w:ascii="ING Me" w:hAnsi="ING Me" w:cs="Times New Roman"/>
                <w:color w:val="333333"/>
                <w:sz w:val="24"/>
                <w:szCs w:val="24"/>
              </w:rPr>
            </w:pPr>
            <w:r>
              <w:rPr>
                <w:rFonts w:ascii="ING Me" w:hAnsi="ING Me" w:cs="Times New Roman"/>
                <w:color w:val="333333"/>
                <w:sz w:val="24"/>
                <w:szCs w:val="24"/>
              </w:rPr>
              <w:t>Interaction with other units within ING, e.g.) fixed income syndicate, MTN syndicate, as well as risk and industry bankers</w:t>
            </w:r>
          </w:p>
          <w:p w14:paraId="5228A779" w14:textId="77777777" w:rsidR="00802113" w:rsidRDefault="00802113" w:rsidP="00802113">
            <w:pPr>
              <w:pStyle w:val="ListParagraph"/>
              <w:numPr>
                <w:ilvl w:val="0"/>
                <w:numId w:val="2"/>
              </w:numPr>
              <w:jc w:val="both"/>
              <w:rPr>
                <w:rFonts w:ascii="ING Me" w:hAnsi="ING Me" w:cs="Times New Roman"/>
                <w:color w:val="333333"/>
                <w:sz w:val="24"/>
                <w:szCs w:val="24"/>
              </w:rPr>
            </w:pPr>
            <w:r>
              <w:rPr>
                <w:rFonts w:ascii="ING Me" w:hAnsi="ING Me" w:cs="Times New Roman"/>
                <w:color w:val="333333"/>
                <w:sz w:val="24"/>
                <w:szCs w:val="24"/>
              </w:rPr>
              <w:t>Participation in DCMCC, RGLC, and UW committee calls</w:t>
            </w:r>
            <w:r>
              <w:rPr>
                <w:rFonts w:ascii="ING Me" w:hAnsi="ING Me" w:cs="Times New Roman" w:hint="eastAsia"/>
                <w:color w:val="333333"/>
                <w:sz w:val="24"/>
                <w:szCs w:val="24"/>
                <w:lang w:eastAsia="ko-KR"/>
              </w:rPr>
              <w:t xml:space="preserve"> and memo write ups</w:t>
            </w:r>
          </w:p>
          <w:p w14:paraId="7CADBE52" w14:textId="77777777" w:rsidR="00802113" w:rsidRDefault="00802113" w:rsidP="00802113">
            <w:pPr>
              <w:pStyle w:val="ListParagraph"/>
              <w:jc w:val="both"/>
              <w:rPr>
                <w:rFonts w:ascii="ING Me" w:hAnsi="ING Me" w:cs="Times New Roman"/>
                <w:color w:val="333333"/>
                <w:sz w:val="24"/>
                <w:szCs w:val="24"/>
              </w:rPr>
            </w:pPr>
            <w:r>
              <w:rPr>
                <w:rFonts w:ascii="ING Me" w:hAnsi="ING Me" w:cs="Times New Roman"/>
                <w:color w:val="333333"/>
                <w:sz w:val="24"/>
                <w:szCs w:val="24"/>
              </w:rPr>
              <w:t xml:space="preserve">Assistance </w:t>
            </w:r>
            <w:proofErr w:type="gramStart"/>
            <w:r>
              <w:rPr>
                <w:rFonts w:ascii="ING Me" w:hAnsi="ING Me" w:cs="Times New Roman"/>
                <w:color w:val="333333"/>
                <w:sz w:val="24"/>
                <w:szCs w:val="24"/>
              </w:rPr>
              <w:t>for</w:t>
            </w:r>
            <w:proofErr w:type="gramEnd"/>
            <w:r>
              <w:rPr>
                <w:rFonts w:ascii="ING Me" w:hAnsi="ING Me" w:cs="Times New Roman"/>
                <w:color w:val="333333"/>
                <w:sz w:val="24"/>
                <w:szCs w:val="24"/>
              </w:rPr>
              <w:t xml:space="preserve"> ad-hoc-based client requests</w:t>
            </w:r>
          </w:p>
          <w:p w14:paraId="67B2A797" w14:textId="77777777" w:rsidR="0037670E" w:rsidRDefault="0037670E" w:rsidP="00802113">
            <w:pPr>
              <w:spacing w:after="120"/>
              <w:ind w:right="306"/>
              <w:jc w:val="both"/>
              <w:rPr>
                <w:rFonts w:ascii="ING Me" w:hAnsi="ING Me"/>
                <w:sz w:val="24"/>
                <w:szCs w:val="24"/>
              </w:rPr>
            </w:pPr>
          </w:p>
        </w:tc>
      </w:tr>
      <w:tr w:rsidR="0037670E" w14:paraId="67B2A79C" w14:textId="77777777">
        <w:tc>
          <w:tcPr>
            <w:tcW w:w="10467" w:type="dxa"/>
            <w:gridSpan w:val="2"/>
          </w:tcPr>
          <w:p w14:paraId="67B2A799" w14:textId="77777777" w:rsidR="0037670E" w:rsidRDefault="00FA60D1">
            <w:pPr>
              <w:ind w:right="306"/>
              <w:rPr>
                <w:rFonts w:ascii="ING Me" w:hAnsi="ING Me" w:cs="Verdana"/>
                <w:b/>
                <w:bCs/>
                <w:color w:val="FF6600"/>
                <w:sz w:val="24"/>
                <w:szCs w:val="24"/>
              </w:rPr>
            </w:pPr>
            <w:r>
              <w:rPr>
                <w:rFonts w:ascii="ING Me" w:hAnsi="ING Me" w:cs="Verdana"/>
                <w:b/>
                <w:bCs/>
                <w:color w:val="FF6600"/>
                <w:sz w:val="24"/>
                <w:szCs w:val="24"/>
              </w:rPr>
              <w:t>What qualities and skills are we looking for?</w:t>
            </w:r>
          </w:p>
          <w:p w14:paraId="67B2A79A" w14:textId="77777777" w:rsidR="0037670E" w:rsidRDefault="00FA60D1">
            <w:pPr>
              <w:ind w:right="306"/>
              <w:jc w:val="both"/>
              <w:rPr>
                <w:rFonts w:ascii="ING Me" w:hAnsi="ING Me" w:cs="Verdana"/>
                <w:b/>
                <w:bCs/>
                <w:color w:val="FF6600"/>
                <w:sz w:val="24"/>
                <w:szCs w:val="24"/>
              </w:rPr>
            </w:pPr>
            <w:r>
              <w:rPr>
                <w:rFonts w:ascii="ING Me" w:eastAsia="Times New Roman" w:hAnsi="ING Me" w:cs="Times New Roman"/>
                <w:color w:val="333333"/>
                <w:sz w:val="24"/>
                <w:szCs w:val="24"/>
                <w:lang w:val="en-GB"/>
              </w:rPr>
              <w:t xml:space="preserve">We are looking for a passionate individual who meets the following criteria:  </w:t>
            </w:r>
          </w:p>
          <w:p w14:paraId="350F9060" w14:textId="6143BC6B" w:rsidR="001C0D5C" w:rsidRDefault="001C0D5C" w:rsidP="001C0D5C">
            <w:pPr>
              <w:pStyle w:val="ListParagraph"/>
              <w:numPr>
                <w:ilvl w:val="0"/>
                <w:numId w:val="3"/>
              </w:numPr>
              <w:jc w:val="both"/>
              <w:rPr>
                <w:rFonts w:ascii="ING Me" w:eastAsia="Malgun Gothic" w:hAnsi="ING Me" w:cs="Times New Roman"/>
                <w:color w:val="333333"/>
                <w:sz w:val="24"/>
                <w:szCs w:val="24"/>
                <w:lang w:eastAsia="ko-KR"/>
              </w:rPr>
            </w:pPr>
            <w:r>
              <w:rPr>
                <w:rFonts w:ascii="ING Me" w:eastAsia="Malgun Gothic" w:hAnsi="ING Me" w:cs="Times New Roman"/>
                <w:color w:val="333333"/>
                <w:sz w:val="24"/>
                <w:szCs w:val="24"/>
                <w:lang w:eastAsia="ko-KR"/>
              </w:rPr>
              <w:t xml:space="preserve">Enrolled in a full time </w:t>
            </w:r>
            <w:proofErr w:type="gramStart"/>
            <w:r>
              <w:rPr>
                <w:rFonts w:ascii="ING Me" w:eastAsia="Malgun Gothic" w:hAnsi="ING Me" w:cs="Times New Roman"/>
                <w:color w:val="333333"/>
                <w:sz w:val="24"/>
                <w:szCs w:val="24"/>
                <w:lang w:eastAsia="ko-KR"/>
              </w:rPr>
              <w:t>Bachelor's</w:t>
            </w:r>
            <w:proofErr w:type="gramEnd"/>
            <w:r>
              <w:rPr>
                <w:rFonts w:ascii="ING Me" w:eastAsia="Malgun Gothic" w:hAnsi="ING Me" w:cs="Times New Roman"/>
                <w:color w:val="333333"/>
                <w:sz w:val="24"/>
                <w:szCs w:val="24"/>
                <w:lang w:eastAsia="ko-KR"/>
              </w:rPr>
              <w:t xml:space="preserve"> program</w:t>
            </w:r>
            <w:r>
              <w:rPr>
                <w:rFonts w:ascii="ING Me" w:eastAsia="Malgun Gothic" w:hAnsi="ING Me" w:cs="Times New Roman" w:hint="eastAsia"/>
                <w:color w:val="333333"/>
                <w:sz w:val="24"/>
                <w:szCs w:val="24"/>
                <w:lang w:eastAsia="ko-KR"/>
              </w:rPr>
              <w:t xml:space="preserve"> (Business major preferred)</w:t>
            </w:r>
          </w:p>
          <w:p w14:paraId="31228346" w14:textId="77777777" w:rsidR="001C0D5C" w:rsidRDefault="001C0D5C" w:rsidP="001C0D5C">
            <w:pPr>
              <w:pStyle w:val="ListParagraph"/>
              <w:numPr>
                <w:ilvl w:val="0"/>
                <w:numId w:val="3"/>
              </w:numPr>
              <w:jc w:val="both"/>
              <w:rPr>
                <w:rFonts w:ascii="ING Me" w:eastAsia="Malgun Gothic" w:hAnsi="ING Me" w:cs="Times New Roman"/>
                <w:color w:val="333333"/>
                <w:sz w:val="24"/>
                <w:szCs w:val="24"/>
                <w:lang w:eastAsia="ko-KR"/>
              </w:rPr>
            </w:pPr>
            <w:r>
              <w:rPr>
                <w:rFonts w:ascii="ING Me" w:eastAsia="Malgun Gothic" w:hAnsi="ING Me" w:cs="Times New Roman" w:hint="eastAsia"/>
                <w:color w:val="333333"/>
                <w:sz w:val="24"/>
                <w:szCs w:val="24"/>
                <w:lang w:eastAsia="ko-KR"/>
              </w:rPr>
              <w:t xml:space="preserve">Being responsive in </w:t>
            </w:r>
            <w:proofErr w:type="gramStart"/>
            <w:r>
              <w:rPr>
                <w:rFonts w:ascii="ING Me" w:eastAsia="Malgun Gothic" w:hAnsi="ING Me" w:cs="Times New Roman" w:hint="eastAsia"/>
                <w:color w:val="333333"/>
                <w:sz w:val="24"/>
                <w:szCs w:val="24"/>
                <w:lang w:eastAsia="ko-KR"/>
              </w:rPr>
              <w:t>timely</w:t>
            </w:r>
            <w:proofErr w:type="gramEnd"/>
            <w:r>
              <w:rPr>
                <w:rFonts w:ascii="ING Me" w:eastAsia="Malgun Gothic" w:hAnsi="ING Me" w:cs="Times New Roman" w:hint="eastAsia"/>
                <w:color w:val="333333"/>
                <w:sz w:val="24"/>
                <w:szCs w:val="24"/>
                <w:lang w:eastAsia="ko-KR"/>
              </w:rPr>
              <w:t xml:space="preserve"> manner</w:t>
            </w:r>
          </w:p>
          <w:p w14:paraId="1412EA73" w14:textId="7EA02EEE" w:rsidR="001C0D5C" w:rsidRDefault="001C0D5C" w:rsidP="001C0D5C">
            <w:pPr>
              <w:pStyle w:val="ListParagraph"/>
              <w:numPr>
                <w:ilvl w:val="0"/>
                <w:numId w:val="3"/>
              </w:numPr>
              <w:jc w:val="both"/>
              <w:rPr>
                <w:rFonts w:ascii="ING Me" w:eastAsia="Malgun Gothic" w:hAnsi="ING Me" w:cs="Times New Roman"/>
                <w:color w:val="333333"/>
                <w:sz w:val="24"/>
                <w:szCs w:val="24"/>
                <w:lang w:eastAsia="ko-KR"/>
              </w:rPr>
            </w:pPr>
            <w:r>
              <w:rPr>
                <w:rFonts w:ascii="ING Me" w:eastAsia="Malgun Gothic" w:hAnsi="ING Me" w:cs="Times New Roman" w:hint="eastAsia"/>
                <w:color w:val="333333"/>
                <w:sz w:val="24"/>
                <w:szCs w:val="24"/>
                <w:lang w:eastAsia="ko-KR"/>
              </w:rPr>
              <w:t>Fluent in English and Korean, both verbally and written</w:t>
            </w:r>
          </w:p>
          <w:p w14:paraId="34B90556" w14:textId="62356D66" w:rsidR="001C0D5C" w:rsidRDefault="001C0D5C" w:rsidP="001C0D5C">
            <w:pPr>
              <w:pStyle w:val="ListParagraph"/>
              <w:numPr>
                <w:ilvl w:val="0"/>
                <w:numId w:val="3"/>
              </w:numPr>
              <w:jc w:val="both"/>
              <w:rPr>
                <w:rFonts w:ascii="ING Me" w:eastAsia="Malgun Gothic" w:hAnsi="ING Me" w:cs="Times New Roman"/>
                <w:color w:val="333333"/>
                <w:sz w:val="24"/>
                <w:szCs w:val="24"/>
                <w:lang w:eastAsia="ko-KR"/>
              </w:rPr>
            </w:pPr>
            <w:r>
              <w:rPr>
                <w:rFonts w:ascii="ING Me" w:eastAsia="Malgun Gothic" w:hAnsi="ING Me" w:cs="Times New Roman" w:hint="eastAsia"/>
                <w:color w:val="333333"/>
                <w:sz w:val="24"/>
                <w:szCs w:val="24"/>
                <w:lang w:eastAsia="ko-KR"/>
              </w:rPr>
              <w:t>Strong communication and interpersonal skills and a good team player</w:t>
            </w:r>
          </w:p>
          <w:p w14:paraId="390E79A0" w14:textId="36B2D585" w:rsidR="001C0D5C" w:rsidRDefault="001C0D5C" w:rsidP="001C0D5C">
            <w:pPr>
              <w:pStyle w:val="ListParagraph"/>
              <w:numPr>
                <w:ilvl w:val="0"/>
                <w:numId w:val="3"/>
              </w:numPr>
              <w:jc w:val="both"/>
              <w:rPr>
                <w:rFonts w:ascii="ING Me" w:eastAsia="Malgun Gothic" w:hAnsi="ING Me" w:cs="Times New Roman"/>
                <w:color w:val="333333"/>
                <w:sz w:val="24"/>
                <w:szCs w:val="24"/>
                <w:lang w:eastAsia="ko-KR"/>
              </w:rPr>
            </w:pPr>
            <w:r>
              <w:rPr>
                <w:rFonts w:ascii="ING Me" w:eastAsia="Malgun Gothic" w:hAnsi="ING Me" w:cs="Times New Roman" w:hint="eastAsia"/>
                <w:color w:val="333333"/>
                <w:sz w:val="24"/>
                <w:szCs w:val="24"/>
                <w:lang w:eastAsia="ko-KR"/>
              </w:rPr>
              <w:t>High level of self-motivation and result-oriented approach</w:t>
            </w:r>
          </w:p>
          <w:p w14:paraId="7B5CD09A" w14:textId="05B625A3" w:rsidR="001C0D5C" w:rsidRDefault="001C0D5C" w:rsidP="001C0D5C">
            <w:pPr>
              <w:pStyle w:val="ListParagraph"/>
              <w:numPr>
                <w:ilvl w:val="0"/>
                <w:numId w:val="3"/>
              </w:numPr>
              <w:jc w:val="both"/>
              <w:rPr>
                <w:rFonts w:ascii="ING Me" w:eastAsia="Malgun Gothic" w:hAnsi="ING Me" w:cs="Times New Roman"/>
                <w:color w:val="333333"/>
                <w:sz w:val="24"/>
                <w:szCs w:val="24"/>
                <w:lang w:eastAsia="ko-KR"/>
              </w:rPr>
            </w:pPr>
            <w:r>
              <w:rPr>
                <w:rFonts w:ascii="ING Me" w:eastAsia="Malgun Gothic" w:hAnsi="ING Me" w:cs="Times New Roman" w:hint="eastAsia"/>
                <w:color w:val="333333"/>
                <w:sz w:val="24"/>
                <w:szCs w:val="24"/>
                <w:lang w:eastAsia="ko-KR"/>
              </w:rPr>
              <w:t xml:space="preserve">Proficiency in Microsoft Office (especially </w:t>
            </w:r>
            <w:proofErr w:type="spellStart"/>
            <w:r>
              <w:rPr>
                <w:rFonts w:ascii="ING Me" w:eastAsia="Malgun Gothic" w:hAnsi="ING Me" w:cs="Times New Roman" w:hint="eastAsia"/>
                <w:color w:val="333333"/>
                <w:sz w:val="24"/>
                <w:szCs w:val="24"/>
                <w:lang w:eastAsia="ko-KR"/>
              </w:rPr>
              <w:t>Powerpoint</w:t>
            </w:r>
            <w:proofErr w:type="spellEnd"/>
            <w:r>
              <w:rPr>
                <w:rFonts w:ascii="ING Me" w:eastAsia="Malgun Gothic" w:hAnsi="ING Me" w:cs="Times New Roman" w:hint="eastAsia"/>
                <w:color w:val="333333"/>
                <w:sz w:val="24"/>
                <w:szCs w:val="24"/>
                <w:lang w:eastAsia="ko-KR"/>
              </w:rPr>
              <w:t xml:space="preserve"> and Excel)</w:t>
            </w:r>
          </w:p>
          <w:p w14:paraId="67B2A79B" w14:textId="5860D66A" w:rsidR="0037670E" w:rsidRPr="001C0D5C" w:rsidRDefault="0037670E" w:rsidP="001C0D5C">
            <w:pPr>
              <w:spacing w:after="240" w:line="280" w:lineRule="exact"/>
              <w:ind w:right="306"/>
              <w:jc w:val="both"/>
              <w:rPr>
                <w:rFonts w:ascii="ING Me" w:hAnsi="ING Me"/>
                <w:sz w:val="24"/>
                <w:szCs w:val="24"/>
                <w:highlight w:val="yellow"/>
              </w:rPr>
            </w:pPr>
          </w:p>
        </w:tc>
      </w:tr>
      <w:tr w:rsidR="0037670E" w14:paraId="67B2A79F" w14:textId="77777777">
        <w:tc>
          <w:tcPr>
            <w:tcW w:w="10467" w:type="dxa"/>
            <w:gridSpan w:val="2"/>
          </w:tcPr>
          <w:p w14:paraId="67B2A79D" w14:textId="77777777" w:rsidR="0037670E" w:rsidRDefault="00FA60D1">
            <w:pPr>
              <w:ind w:right="306"/>
              <w:rPr>
                <w:rFonts w:ascii="ING Me" w:hAnsi="ING Me" w:cs="Verdana"/>
                <w:b/>
                <w:bCs/>
                <w:color w:val="FF6600"/>
                <w:sz w:val="24"/>
                <w:szCs w:val="24"/>
              </w:rPr>
            </w:pPr>
            <w:r>
              <w:rPr>
                <w:rFonts w:ascii="ING Me" w:hAnsi="ING Me" w:cs="Verdana"/>
                <w:b/>
                <w:bCs/>
                <w:color w:val="FF6600"/>
                <w:sz w:val="24"/>
                <w:szCs w:val="24"/>
              </w:rPr>
              <w:t>What would you gain from this internship?</w:t>
            </w:r>
          </w:p>
          <w:p w14:paraId="2C9951E6" w14:textId="2435B466" w:rsidR="002059D5" w:rsidRDefault="002059D5" w:rsidP="002059D5">
            <w:pPr>
              <w:pStyle w:val="ListParagraph"/>
              <w:numPr>
                <w:ilvl w:val="0"/>
                <w:numId w:val="2"/>
              </w:numPr>
              <w:jc w:val="both"/>
              <w:rPr>
                <w:rFonts w:ascii="ING Me" w:hAnsi="ING Me" w:cs="Times New Roman"/>
                <w:color w:val="333333"/>
                <w:sz w:val="24"/>
                <w:szCs w:val="24"/>
              </w:rPr>
            </w:pPr>
            <w:r>
              <w:rPr>
                <w:rFonts w:ascii="ING Me" w:hAnsi="ING Me" w:cs="Times New Roman" w:hint="eastAsia"/>
                <w:color w:val="333333"/>
                <w:sz w:val="24"/>
                <w:szCs w:val="24"/>
                <w:lang w:eastAsia="ko-KR"/>
              </w:rPr>
              <w:t>Under</w:t>
            </w:r>
            <w:r w:rsidR="002F571C">
              <w:rPr>
                <w:rFonts w:ascii="ING Me" w:hAnsi="ING Me" w:cs="Times New Roman" w:hint="eastAsia"/>
                <w:color w:val="333333"/>
                <w:sz w:val="24"/>
                <w:szCs w:val="24"/>
                <w:lang w:eastAsia="ko-KR"/>
              </w:rPr>
              <w:t>standing on</w:t>
            </w:r>
            <w:r>
              <w:rPr>
                <w:rFonts w:ascii="ING Me" w:hAnsi="ING Me" w:cs="Times New Roman"/>
                <w:color w:val="333333"/>
                <w:sz w:val="24"/>
                <w:szCs w:val="24"/>
              </w:rPr>
              <w:t xml:space="preserve"> DCM </w:t>
            </w:r>
            <w:r w:rsidR="002F571C">
              <w:rPr>
                <w:rFonts w:ascii="ING Me" w:hAnsi="ING Me" w:cs="Times New Roman" w:hint="eastAsia"/>
                <w:color w:val="333333"/>
                <w:sz w:val="24"/>
                <w:szCs w:val="24"/>
                <w:lang w:eastAsia="ko-KR"/>
              </w:rPr>
              <w:t>business and necessary skill set</w:t>
            </w:r>
          </w:p>
          <w:p w14:paraId="3C562DE1" w14:textId="1663A14B" w:rsidR="002059D5" w:rsidRPr="00DE003E" w:rsidRDefault="00EA55E4" w:rsidP="0094420D">
            <w:pPr>
              <w:pStyle w:val="ListParagraph"/>
              <w:numPr>
                <w:ilvl w:val="0"/>
                <w:numId w:val="2"/>
              </w:numPr>
              <w:jc w:val="both"/>
              <w:rPr>
                <w:rFonts w:ascii="ING Me" w:hAnsi="ING Me" w:cs="Times New Roman"/>
                <w:color w:val="333333"/>
                <w:sz w:val="24"/>
                <w:szCs w:val="24"/>
              </w:rPr>
            </w:pPr>
            <w:r w:rsidRPr="00DE003E">
              <w:rPr>
                <w:rFonts w:ascii="ING Me" w:hAnsi="ING Me" w:cs="Times New Roman" w:hint="eastAsia"/>
                <w:color w:val="333333"/>
                <w:sz w:val="24"/>
                <w:szCs w:val="24"/>
                <w:lang w:eastAsia="ko-KR"/>
              </w:rPr>
              <w:t xml:space="preserve">Live experiences of </w:t>
            </w:r>
            <w:r w:rsidRPr="00DE003E">
              <w:rPr>
                <w:rFonts w:ascii="ING Me" w:hAnsi="ING Me" w:cs="Times New Roman"/>
                <w:color w:val="333333"/>
                <w:sz w:val="24"/>
                <w:szCs w:val="24"/>
              </w:rPr>
              <w:t>public bond</w:t>
            </w:r>
            <w:r w:rsidRPr="00DE003E">
              <w:rPr>
                <w:rFonts w:ascii="ING Me" w:hAnsi="ING Me" w:cs="Times New Roman" w:hint="eastAsia"/>
                <w:color w:val="333333"/>
                <w:sz w:val="24"/>
                <w:szCs w:val="24"/>
                <w:lang w:eastAsia="ko-KR"/>
              </w:rPr>
              <w:t xml:space="preserve"> deal</w:t>
            </w:r>
            <w:r w:rsidR="002059D5" w:rsidRPr="00DE003E">
              <w:rPr>
                <w:rFonts w:ascii="ING Me" w:hAnsi="ING Me" w:cs="Times New Roman" w:hint="eastAsia"/>
                <w:color w:val="333333"/>
                <w:sz w:val="24"/>
                <w:szCs w:val="24"/>
                <w:lang w:eastAsia="ko-KR"/>
              </w:rPr>
              <w:t xml:space="preserve"> e</w:t>
            </w:r>
            <w:r w:rsidR="002059D5" w:rsidRPr="00DE003E">
              <w:rPr>
                <w:rFonts w:ascii="ING Me" w:hAnsi="ING Me" w:cs="Times New Roman"/>
                <w:color w:val="333333"/>
                <w:sz w:val="24"/>
                <w:szCs w:val="24"/>
              </w:rPr>
              <w:t xml:space="preserve">xecution </w:t>
            </w:r>
            <w:r w:rsidR="00DE003E" w:rsidRPr="00DE003E">
              <w:rPr>
                <w:rFonts w:ascii="ING Me" w:hAnsi="ING Me" w:cs="Times New Roman" w:hint="eastAsia"/>
                <w:color w:val="333333"/>
                <w:sz w:val="24"/>
                <w:szCs w:val="24"/>
                <w:lang w:eastAsia="ko-KR"/>
              </w:rPr>
              <w:t xml:space="preserve">&amp; </w:t>
            </w:r>
            <w:r w:rsidR="002059D5" w:rsidRPr="00DE003E">
              <w:rPr>
                <w:rFonts w:ascii="ING Me" w:hAnsi="ING Me" w:cs="Times New Roman"/>
                <w:color w:val="333333"/>
                <w:sz w:val="24"/>
                <w:szCs w:val="24"/>
              </w:rPr>
              <w:t>MTN private placements</w:t>
            </w:r>
          </w:p>
          <w:p w14:paraId="512AF3CB" w14:textId="0D9C3CD1" w:rsidR="002059D5" w:rsidRDefault="00D06836" w:rsidP="002059D5">
            <w:pPr>
              <w:pStyle w:val="ListParagraph"/>
              <w:numPr>
                <w:ilvl w:val="0"/>
                <w:numId w:val="2"/>
              </w:numPr>
              <w:jc w:val="both"/>
              <w:rPr>
                <w:rFonts w:ascii="ING Me" w:hAnsi="ING Me" w:cs="Times New Roman"/>
                <w:color w:val="333333"/>
                <w:sz w:val="24"/>
                <w:szCs w:val="24"/>
              </w:rPr>
            </w:pPr>
            <w:r>
              <w:rPr>
                <w:rFonts w:ascii="ING Me" w:hAnsi="ING Me" w:cs="Times New Roman" w:hint="eastAsia"/>
                <w:color w:val="333333"/>
                <w:sz w:val="24"/>
                <w:szCs w:val="24"/>
                <w:lang w:eastAsia="ko-KR"/>
              </w:rPr>
              <w:t xml:space="preserve">Communication with </w:t>
            </w:r>
            <w:r w:rsidR="002059D5">
              <w:rPr>
                <w:rFonts w:ascii="ING Me" w:hAnsi="ING Me" w:cs="Times New Roman"/>
                <w:color w:val="333333"/>
                <w:sz w:val="24"/>
                <w:szCs w:val="24"/>
              </w:rPr>
              <w:t xml:space="preserve">other units </w:t>
            </w:r>
            <w:r>
              <w:rPr>
                <w:rFonts w:ascii="ING Me" w:hAnsi="ING Me" w:cs="Times New Roman" w:hint="eastAsia"/>
                <w:color w:val="333333"/>
                <w:sz w:val="24"/>
                <w:szCs w:val="24"/>
                <w:lang w:eastAsia="ko-KR"/>
              </w:rPr>
              <w:t>&amp; business lines</w:t>
            </w:r>
          </w:p>
          <w:p w14:paraId="77D79187" w14:textId="1F5FDB44" w:rsidR="00603610" w:rsidRDefault="00B45D19" w:rsidP="00603610">
            <w:pPr>
              <w:pStyle w:val="ListParagraph"/>
              <w:numPr>
                <w:ilvl w:val="0"/>
                <w:numId w:val="2"/>
              </w:numPr>
              <w:jc w:val="both"/>
              <w:rPr>
                <w:rFonts w:ascii="ING Me" w:hAnsi="ING Me" w:cs="Times New Roman"/>
                <w:color w:val="333333"/>
                <w:sz w:val="24"/>
                <w:szCs w:val="24"/>
              </w:rPr>
            </w:pPr>
            <w:r>
              <w:rPr>
                <w:rFonts w:ascii="ING Me" w:hAnsi="ING Me" w:cs="Times New Roman" w:hint="eastAsia"/>
                <w:color w:val="333333"/>
                <w:sz w:val="24"/>
                <w:szCs w:val="24"/>
                <w:lang w:eastAsia="ko-KR"/>
              </w:rPr>
              <w:t>Learning</w:t>
            </w:r>
            <w:r w:rsidR="00D06836">
              <w:rPr>
                <w:rFonts w:ascii="ING Me" w:hAnsi="ING Me" w:cs="Times New Roman" w:hint="eastAsia"/>
                <w:color w:val="333333"/>
                <w:sz w:val="24"/>
                <w:szCs w:val="24"/>
                <w:lang w:eastAsia="ko-KR"/>
              </w:rPr>
              <w:t xml:space="preserve"> </w:t>
            </w:r>
            <w:r w:rsidR="00603610">
              <w:rPr>
                <w:rFonts w:ascii="ING Me" w:hAnsi="ING Me" w:cs="Times New Roman" w:hint="eastAsia"/>
                <w:color w:val="333333"/>
                <w:sz w:val="24"/>
                <w:szCs w:val="24"/>
                <w:lang w:eastAsia="ko-KR"/>
              </w:rPr>
              <w:t xml:space="preserve">internal </w:t>
            </w:r>
            <w:r w:rsidR="00603610">
              <w:rPr>
                <w:rFonts w:ascii="ING Me" w:hAnsi="ING Me" w:cs="Times New Roman"/>
                <w:color w:val="333333"/>
                <w:sz w:val="24"/>
                <w:szCs w:val="24"/>
                <w:lang w:eastAsia="ko-KR"/>
              </w:rPr>
              <w:t>approval</w:t>
            </w:r>
            <w:r w:rsidR="00603610">
              <w:rPr>
                <w:rFonts w:ascii="ING Me" w:hAnsi="ING Me" w:cs="Times New Roman" w:hint="eastAsia"/>
                <w:color w:val="333333"/>
                <w:sz w:val="24"/>
                <w:szCs w:val="24"/>
                <w:lang w:eastAsia="ko-KR"/>
              </w:rPr>
              <w:t xml:space="preserve"> process </w:t>
            </w:r>
          </w:p>
          <w:p w14:paraId="67B2A79E" w14:textId="50F05973" w:rsidR="0037670E" w:rsidRPr="00603610" w:rsidRDefault="0037670E" w:rsidP="00603610">
            <w:pPr>
              <w:pStyle w:val="ListParagraph"/>
              <w:jc w:val="both"/>
              <w:rPr>
                <w:rFonts w:ascii="ING Me" w:hAnsi="ING Me" w:cs="Times New Roman"/>
                <w:color w:val="333333"/>
                <w:sz w:val="24"/>
                <w:szCs w:val="24"/>
              </w:rPr>
            </w:pPr>
          </w:p>
        </w:tc>
      </w:tr>
      <w:tr w:rsidR="0037670E" w14:paraId="67B2A7A1" w14:textId="77777777">
        <w:tc>
          <w:tcPr>
            <w:tcW w:w="10467" w:type="dxa"/>
            <w:gridSpan w:val="2"/>
          </w:tcPr>
          <w:p w14:paraId="5DB681F3" w14:textId="77777777" w:rsidR="00BC02DA" w:rsidRDefault="00BC02DA">
            <w:pPr>
              <w:ind w:right="306"/>
              <w:rPr>
                <w:rFonts w:ascii="ING Me" w:hAnsi="ING Me" w:cs="Verdana"/>
                <w:b/>
                <w:bCs/>
                <w:color w:val="FF6600"/>
                <w:sz w:val="24"/>
                <w:szCs w:val="24"/>
              </w:rPr>
            </w:pPr>
          </w:p>
          <w:p w14:paraId="5C5250AC" w14:textId="41622B7F" w:rsidR="00BC02DA" w:rsidRDefault="00BC02DA">
            <w:pPr>
              <w:ind w:right="306"/>
              <w:rPr>
                <w:rFonts w:ascii="ING Me" w:hAnsi="ING Me" w:cs="Verdana"/>
                <w:b/>
                <w:bCs/>
                <w:color w:val="FF6600"/>
                <w:sz w:val="24"/>
                <w:szCs w:val="24"/>
              </w:rPr>
            </w:pPr>
            <w:r>
              <w:rPr>
                <w:rFonts w:ascii="ING Me" w:hAnsi="ING Me" w:cs="INGMe-Bold"/>
                <w:b/>
                <w:bCs/>
                <w:color w:val="FF6600"/>
                <w:sz w:val="24"/>
                <w:szCs w:val="24"/>
                <w:lang w:eastAsia="ko-KR"/>
              </w:rPr>
              <w:t xml:space="preserve">Candidates who are interested in this job position should apply directly through ING Career Website: </w:t>
            </w:r>
            <w:hyperlink r:id="rId11" w:history="1">
              <w:r w:rsidRPr="0094781F">
                <w:rPr>
                  <w:rStyle w:val="Hyperlink"/>
                  <w:rFonts w:ascii="ING Me" w:hAnsi="ING Me" w:cs="Verdana"/>
                  <w:b/>
                  <w:bCs/>
                  <w:sz w:val="24"/>
                  <w:szCs w:val="24"/>
                </w:rPr>
                <w:t>https://ing.wd3.myworkdayjobs.com/ICSGBLCOR/job/Seoul/XMLNAME--Securities--Debt-Capital-Markets---2025-2H-Intern_REQ-10095791-1</w:t>
              </w:r>
            </w:hyperlink>
          </w:p>
          <w:p w14:paraId="1B91B378" w14:textId="77777777" w:rsidR="00BC02DA" w:rsidRDefault="00BC02DA">
            <w:pPr>
              <w:ind w:right="306"/>
              <w:rPr>
                <w:rFonts w:ascii="ING Me" w:hAnsi="ING Me" w:cs="Verdana"/>
                <w:b/>
                <w:bCs/>
                <w:color w:val="FF6600"/>
                <w:sz w:val="24"/>
                <w:szCs w:val="24"/>
              </w:rPr>
            </w:pPr>
          </w:p>
          <w:p w14:paraId="67B2A7A0" w14:textId="3DA41F52" w:rsidR="0037670E" w:rsidRDefault="00FA60D1">
            <w:pPr>
              <w:ind w:right="306"/>
              <w:rPr>
                <w:rFonts w:ascii="ING Me" w:hAnsi="ING Me" w:cs="Verdana"/>
                <w:b/>
                <w:bCs/>
                <w:color w:val="FF6600"/>
                <w:sz w:val="24"/>
                <w:szCs w:val="24"/>
              </w:rPr>
            </w:pPr>
            <w:r>
              <w:rPr>
                <w:rFonts w:ascii="ING Me" w:hAnsi="ING Me" w:cs="Verdana"/>
                <w:b/>
                <w:bCs/>
                <w:color w:val="FF6600"/>
                <w:sz w:val="24"/>
                <w:szCs w:val="24"/>
              </w:rPr>
              <w:t xml:space="preserve">Need more information? </w:t>
            </w:r>
            <w:r>
              <w:rPr>
                <w:rFonts w:ascii="ING Me" w:hAnsi="ING Me"/>
                <w:color w:val="333333"/>
                <w:sz w:val="24"/>
                <w:szCs w:val="24"/>
              </w:rPr>
              <w:br/>
              <w:t xml:space="preserve">For </w:t>
            </w:r>
            <w:r>
              <w:rPr>
                <w:rFonts w:ascii="ING Me" w:hAnsi="ING Me"/>
                <w:sz w:val="24"/>
                <w:szCs w:val="24"/>
              </w:rPr>
              <w:t xml:space="preserve">information on ING Wholesale Bank, visit </w:t>
            </w:r>
            <w:hyperlink r:id="rId12" w:history="1">
              <w:r>
                <w:rPr>
                  <w:rStyle w:val="Hyperlink"/>
                  <w:rFonts w:ascii="ING Me" w:hAnsi="ING Me"/>
                  <w:color w:val="auto"/>
                  <w:sz w:val="24"/>
                  <w:szCs w:val="24"/>
                </w:rPr>
                <w:t>https://www.ingwb.com/</w:t>
              </w:r>
            </w:hyperlink>
            <w:r>
              <w:rPr>
                <w:rFonts w:ascii="ING Me" w:hAnsi="ING Me"/>
                <w:sz w:val="24"/>
                <w:szCs w:val="24"/>
              </w:rPr>
              <w:t xml:space="preserve"> </w:t>
            </w:r>
          </w:p>
        </w:tc>
      </w:tr>
    </w:tbl>
    <w:p w14:paraId="67B2A7A2" w14:textId="77777777" w:rsidR="0037670E" w:rsidRDefault="0037670E">
      <w:pPr>
        <w:spacing w:after="0" w:line="240" w:lineRule="auto"/>
        <w:rPr>
          <w:rFonts w:ascii="ING Me" w:hAnsi="ING Me" w:cstheme="minorHAnsi"/>
          <w:b/>
          <w:color w:val="FF6600"/>
          <w:sz w:val="36"/>
          <w:szCs w:val="36"/>
        </w:rPr>
      </w:pPr>
    </w:p>
    <w:sectPr w:rsidR="0037670E">
      <w:footerReference w:type="default" r:id="rId13"/>
      <w:pgSz w:w="11907" w:h="16839" w:code="9"/>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2A7AA" w14:textId="77777777" w:rsidR="00FA60D1" w:rsidRDefault="00FA60D1">
      <w:pPr>
        <w:spacing w:after="0" w:line="240" w:lineRule="auto"/>
      </w:pPr>
      <w:r>
        <w:separator/>
      </w:r>
    </w:p>
  </w:endnote>
  <w:endnote w:type="continuationSeparator" w:id="0">
    <w:p w14:paraId="67B2A7AC" w14:textId="77777777" w:rsidR="00FA60D1" w:rsidRDefault="00FA6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ING Me">
    <w:panose1 w:val="02000506040000020004"/>
    <w:charset w:val="00"/>
    <w:family w:val="auto"/>
    <w:pitch w:val="variable"/>
    <w:sig w:usb0="A10002AF" w:usb1="5000607A" w:usb2="00000000" w:usb3="00000000" w:csb0="0000009F" w:csb1="00000000"/>
  </w:font>
  <w:font w:name="Verdana">
    <w:panose1 w:val="020B0604030504040204"/>
    <w:charset w:val="00"/>
    <w:family w:val="swiss"/>
    <w:pitch w:val="variable"/>
    <w:sig w:usb0="A00006FF" w:usb1="4000205B" w:usb2="00000010" w:usb3="00000000" w:csb0="0000019F" w:csb1="00000000"/>
  </w:font>
  <w:font w:name="INGMe-Bold">
    <w:altName w:val="Calibr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
      <w:docPartObj>
        <w:docPartGallery w:val="Page Numbers (Bottom of Page)"/>
        <w:docPartUnique/>
      </w:docPartObj>
    </w:sdtPr>
    <w:sdtEndPr>
      <w:rPr>
        <w:noProof/>
      </w:rPr>
    </w:sdtEndPr>
    <w:sdtContent>
      <w:p w14:paraId="67B2A7A5" w14:textId="77777777" w:rsidR="0037670E" w:rsidRDefault="00FA60D1">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2A7A6" w14:textId="77777777" w:rsidR="00FA60D1" w:rsidRDefault="00FA60D1">
      <w:pPr>
        <w:spacing w:after="0" w:line="240" w:lineRule="auto"/>
      </w:pPr>
      <w:r>
        <w:separator/>
      </w:r>
    </w:p>
  </w:footnote>
  <w:footnote w:type="continuationSeparator" w:id="0">
    <w:p w14:paraId="67B2A7A8" w14:textId="77777777" w:rsidR="00FA60D1" w:rsidRDefault="00FA60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45866"/>
    <w:multiLevelType w:val="hybridMultilevel"/>
    <w:tmpl w:val="29C27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872068F"/>
    <w:multiLevelType w:val="hybridMultilevel"/>
    <w:tmpl w:val="D4986F52"/>
    <w:lvl w:ilvl="0" w:tplc="36524CD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9B1319F"/>
    <w:multiLevelType w:val="hybridMultilevel"/>
    <w:tmpl w:val="7A3CB172"/>
    <w:lvl w:ilvl="0" w:tplc="09F20AD4">
      <w:start w:val="3"/>
      <w:numFmt w:val="bullet"/>
      <w:lvlText w:val=""/>
      <w:lvlJc w:val="left"/>
      <w:pPr>
        <w:ind w:left="720" w:hanging="360"/>
      </w:pPr>
      <w:rPr>
        <w:rFonts w:ascii="Wingdings" w:eastAsia="Malgun Gothic" w:hAnsi="Wingdings"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2510752">
    <w:abstractNumId w:val="0"/>
  </w:num>
  <w:num w:numId="2" w16cid:durableId="362633849">
    <w:abstractNumId w:val="1"/>
  </w:num>
  <w:num w:numId="3" w16cid:durableId="1404063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0E"/>
    <w:rsid w:val="001C0D5C"/>
    <w:rsid w:val="002059D5"/>
    <w:rsid w:val="00222D14"/>
    <w:rsid w:val="002F571C"/>
    <w:rsid w:val="0037670E"/>
    <w:rsid w:val="00507BBF"/>
    <w:rsid w:val="00603610"/>
    <w:rsid w:val="00603E36"/>
    <w:rsid w:val="006D0C1E"/>
    <w:rsid w:val="00794BFE"/>
    <w:rsid w:val="00802113"/>
    <w:rsid w:val="00B3266F"/>
    <w:rsid w:val="00B45D19"/>
    <w:rsid w:val="00BC02DA"/>
    <w:rsid w:val="00C22B6A"/>
    <w:rsid w:val="00D06836"/>
    <w:rsid w:val="00D365FA"/>
    <w:rsid w:val="00D96A1D"/>
    <w:rsid w:val="00DE003E"/>
    <w:rsid w:val="00EA55E4"/>
    <w:rsid w:val="00EB2A3D"/>
    <w:rsid w:val="00FA60D1"/>
  </w:rsids>
  <m:mathPr>
    <m:mathFont m:val="Cambria Math"/>
    <m:brkBin m:val="before"/>
    <m:brkBinSub m:val="--"/>
    <m:smallFrac m:val="0"/>
    <m:dispDef/>
    <m:lMargin m:val="0"/>
    <m:rMargin m:val="0"/>
    <m:defJc m:val="centerGroup"/>
    <m:wrapIndent m:val="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A76A"/>
  <w15:docId w15:val="{4D4296B5-BD9D-4E00-88E1-9BBB6825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89"/>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C0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716412">
      <w:bodyDiv w:val="1"/>
      <w:marLeft w:val="0"/>
      <w:marRight w:val="0"/>
      <w:marTop w:val="0"/>
      <w:marBottom w:val="0"/>
      <w:divBdr>
        <w:top w:val="none" w:sz="0" w:space="0" w:color="auto"/>
        <w:left w:val="none" w:sz="0" w:space="0" w:color="auto"/>
        <w:bottom w:val="none" w:sz="0" w:space="0" w:color="auto"/>
        <w:right w:val="none" w:sz="0" w:space="0" w:color="auto"/>
      </w:divBdr>
    </w:div>
    <w:div w:id="118189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gwb.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g.wd3.myworkdayjobs.com/ICSGBLCOR/job/Seoul/XMLNAME--Securities--Debt-Capital-Markets---2025-2H-Intern_REQ-10095791-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SimSun"/>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alibri"/>
        <a:ea typeface=""/>
        <a:cs typeface=""/>
        <a:font script="Jpan" typeface="ＭＳ 明朝"/>
        <a:font script="Hang" typeface="맑은 고딕"/>
        <a:font script="Hans" typeface="SimSu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127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6E1D927EEA614E9AEF460445461DC9" ma:contentTypeVersion="13" ma:contentTypeDescription="Create a new document." ma:contentTypeScope="" ma:versionID="47cf1e23ddb31e8c17ce8f3424c351ec">
  <xsd:schema xmlns:xsd="http://www.w3.org/2001/XMLSchema" xmlns:xs="http://www.w3.org/2001/XMLSchema" xmlns:p="http://schemas.microsoft.com/office/2006/metadata/properties" xmlns:ns2="a7f6c9af-edfb-4470-94a2-7b837588036b" xmlns:ns3="e75d734e-9c05-4cf3-8601-89afd5232f2c" targetNamespace="http://schemas.microsoft.com/office/2006/metadata/properties" ma:root="true" ma:fieldsID="0fc50a3a59836e575c3dc7cbe31bc606" ns2:_="" ns3:_="">
    <xsd:import namespace="a7f6c9af-edfb-4470-94a2-7b837588036b"/>
    <xsd:import namespace="e75d734e-9c05-4cf3-8601-89afd5232f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6c9af-edfb-4470-94a2-7b83758803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a1dba96-c252-421a-8d24-58690b45a70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5d734e-9c05-4cf3-8601-89afd5232f2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40d93-4ac9-4030-996b-b25560838bb6}" ma:internalName="TaxCatchAll" ma:showField="CatchAllData" ma:web="e75d734e-9c05-4cf3-8601-89afd5232f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5d734e-9c05-4cf3-8601-89afd5232f2c" xsi:nil="true"/>
    <lcf76f155ced4ddcb4097134ff3c332f xmlns="a7f6c9af-edfb-4470-94a2-7b83758803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3236A0-02F8-4BCD-B7A5-2732C2160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6c9af-edfb-4470-94a2-7b837588036b"/>
    <ds:schemaRef ds:uri="e75d734e-9c05-4cf3-8601-89afd5232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7BAB2C-2835-4D82-AB30-464817B150DC}">
  <ds:schemaRefs>
    <ds:schemaRef ds:uri="http://schemas.microsoft.com/sharepoint/v3/contenttype/forms"/>
  </ds:schemaRefs>
</ds:datastoreItem>
</file>

<file path=customXml/itemProps3.xml><?xml version="1.0" encoding="utf-8"?>
<ds:datastoreItem xmlns:ds="http://schemas.openxmlformats.org/officeDocument/2006/customXml" ds:itemID="{F7CF5147-180D-497A-AF76-27B6724954EC}">
  <ds:schemaRefs>
    <ds:schemaRef ds:uri="http://schemas.microsoft.com/office/2006/metadata/properties"/>
    <ds:schemaRef ds:uri="http://schemas.microsoft.com/office/infopath/2007/PartnerControls"/>
    <ds:schemaRef ds:uri="e75d734e-9c05-4cf3-8601-89afd5232f2c"/>
    <ds:schemaRef ds:uri="a7f6c9af-edfb-4470-94a2-7b837588036b"/>
  </ds:schemaRefs>
</ds:datastoreItem>
</file>

<file path=docMetadata/LabelInfo.xml><?xml version="1.0" encoding="utf-8"?>
<clbl:labelList xmlns:clbl="http://schemas.microsoft.com/office/2020/mipLabelMetadata">
  <clbl:label id="{587b6ea1-3db9-4fe1-a9d7-85d4c64ce5cc}" enabled="0" method="" siteId="{587b6ea1-3db9-4fe1-a9d7-85d4c64ce5cc}"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2914</Characters>
  <Application>Microsoft Office Word</Application>
  <DocSecurity>4</DocSecurity>
  <Lines>24</Lines>
  <Paragraphs>6</Paragraphs>
  <ScaleCrop>false</ScaleCrop>
  <Company>ING Group</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 Serena</dc:creator>
  <cp:keywords/>
  <dc:description/>
  <cp:lastModifiedBy>Choi, Syeulgi</cp:lastModifiedBy>
  <cp:revision>2</cp:revision>
  <cp:lastPrinted>2017-03-17T10:07:00Z</cp:lastPrinted>
  <dcterms:created xsi:type="dcterms:W3CDTF">2025-05-14T02:12:00Z</dcterms:created>
  <dcterms:modified xsi:type="dcterms:W3CDTF">2025-05-14T02:12:00Z</dcterms:modified>
  <cp:version>1200.0100.01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0x010100516E1D927EEA614E9AEF460445461DC9</vt:lpwstr>
  </property>
  <property fmtid="{D5CDD505-2E9C-101B-9397-08002B2CF9AE}" pid="3" name="MediaServiceImageTags">
    <vt:lpwstr/>
  </property>
</Properties>
</file>